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AE775">
      <w:pPr>
        <w:spacing w:line="170" w:lineRule="exact"/>
      </w:pPr>
      <w:r>
        <w:rPr>
          <w:position w:val="-3"/>
        </w:rPr>
        <w:drawing>
          <wp:inline distT="0" distB="0" distL="0" distR="0">
            <wp:extent cx="196850" cy="1079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860" cy="10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14FE">
      <w:pPr>
        <w:spacing w:line="265" w:lineRule="auto"/>
        <w:rPr>
          <w:rFonts w:ascii="Arial"/>
          <w:sz w:val="21"/>
        </w:rPr>
      </w:pPr>
    </w:p>
    <w:p w14:paraId="0F22432E">
      <w:pPr>
        <w:spacing w:line="265" w:lineRule="auto"/>
        <w:rPr>
          <w:rFonts w:ascii="Arial"/>
          <w:sz w:val="21"/>
        </w:rPr>
      </w:pPr>
    </w:p>
    <w:p w14:paraId="781A6000">
      <w:pPr>
        <w:spacing w:line="265" w:lineRule="auto"/>
        <w:rPr>
          <w:rFonts w:ascii="Arial"/>
          <w:sz w:val="21"/>
        </w:rPr>
      </w:pPr>
    </w:p>
    <w:p w14:paraId="717FB882">
      <w:pPr>
        <w:spacing w:line="265" w:lineRule="auto"/>
        <w:rPr>
          <w:rFonts w:ascii="Arial"/>
          <w:sz w:val="21"/>
        </w:rPr>
      </w:pPr>
    </w:p>
    <w:p w14:paraId="7DD93CD2">
      <w:pPr>
        <w:spacing w:line="266" w:lineRule="auto"/>
        <w:rPr>
          <w:rFonts w:ascii="Arial"/>
          <w:sz w:val="21"/>
        </w:rPr>
      </w:pPr>
    </w:p>
    <w:p w14:paraId="0E064BD8">
      <w:pPr>
        <w:spacing w:line="266" w:lineRule="auto"/>
        <w:rPr>
          <w:rFonts w:ascii="Arial"/>
          <w:sz w:val="21"/>
        </w:rPr>
      </w:pPr>
    </w:p>
    <w:p w14:paraId="211113BC">
      <w:pPr>
        <w:spacing w:before="205" w:line="219" w:lineRule="auto"/>
        <w:ind w:left="569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上</w:t>
      </w:r>
      <w:r>
        <w:rPr>
          <w:rFonts w:ascii="宋体" w:hAnsi="宋体" w:eastAsia="宋体" w:cs="宋体"/>
          <w:color w:val="F80800"/>
          <w:spacing w:val="-3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海</w:t>
      </w:r>
      <w:r>
        <w:rPr>
          <w:rFonts w:ascii="宋体" w:hAnsi="宋体" w:eastAsia="宋体" w:cs="宋体"/>
          <w:color w:val="F80800"/>
          <w:spacing w:val="6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市</w:t>
      </w:r>
      <w:r>
        <w:rPr>
          <w:rFonts w:ascii="宋体" w:hAnsi="宋体" w:eastAsia="宋体" w:cs="宋体"/>
          <w:color w:val="F80800"/>
          <w:spacing w:val="51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学</w:t>
      </w:r>
      <w:r>
        <w:rPr>
          <w:rFonts w:ascii="宋体" w:hAnsi="宋体" w:eastAsia="宋体" w:cs="宋体"/>
          <w:color w:val="F80800"/>
          <w:spacing w:val="44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生</w:t>
      </w:r>
      <w:r>
        <w:rPr>
          <w:rFonts w:ascii="宋体" w:hAnsi="宋体" w:eastAsia="宋体" w:cs="宋体"/>
          <w:color w:val="F80800"/>
          <w:spacing w:val="39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事</w:t>
      </w:r>
      <w:r>
        <w:rPr>
          <w:rFonts w:ascii="宋体" w:hAnsi="宋体" w:eastAsia="宋体" w:cs="宋体"/>
          <w:color w:val="F80800"/>
          <w:spacing w:val="43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务</w:t>
      </w:r>
      <w:r>
        <w:rPr>
          <w:rFonts w:ascii="宋体" w:hAnsi="宋体" w:eastAsia="宋体" w:cs="宋体"/>
          <w:color w:val="F80800"/>
          <w:spacing w:val="98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中</w:t>
      </w:r>
      <w:r>
        <w:rPr>
          <w:rFonts w:ascii="宋体" w:hAnsi="宋体" w:eastAsia="宋体" w:cs="宋体"/>
          <w:color w:val="F80800"/>
          <w:spacing w:val="61"/>
          <w:sz w:val="63"/>
          <w:szCs w:val="63"/>
        </w:rPr>
        <w:t xml:space="preserve"> </w:t>
      </w:r>
      <w:r>
        <w:rPr>
          <w:rFonts w:ascii="宋体" w:hAnsi="宋体" w:eastAsia="宋体" w:cs="宋体"/>
          <w:b/>
          <w:bCs/>
          <w:color w:val="F80800"/>
          <w:spacing w:val="-33"/>
          <w:sz w:val="63"/>
          <w:szCs w:val="63"/>
        </w:rPr>
        <w:t>心</w:t>
      </w:r>
    </w:p>
    <w:p w14:paraId="58D704CE">
      <w:pPr>
        <w:spacing w:line="244" w:lineRule="auto"/>
        <w:rPr>
          <w:rFonts w:ascii="Arial"/>
          <w:sz w:val="21"/>
        </w:rPr>
      </w:pPr>
    </w:p>
    <w:p w14:paraId="69DD33D0">
      <w:pPr>
        <w:spacing w:line="244" w:lineRule="auto"/>
        <w:rPr>
          <w:rFonts w:ascii="Arial"/>
          <w:sz w:val="21"/>
        </w:rPr>
      </w:pPr>
    </w:p>
    <w:p w14:paraId="78519E73">
      <w:pPr>
        <w:spacing w:line="244" w:lineRule="auto"/>
        <w:rPr>
          <w:rFonts w:ascii="Arial"/>
          <w:sz w:val="21"/>
        </w:rPr>
      </w:pPr>
    </w:p>
    <w:p w14:paraId="33680463">
      <w:pPr>
        <w:spacing w:line="244" w:lineRule="auto"/>
        <w:rPr>
          <w:rFonts w:ascii="Arial"/>
          <w:sz w:val="21"/>
        </w:rPr>
      </w:pPr>
    </w:p>
    <w:p w14:paraId="105086A6">
      <w:pPr>
        <w:spacing w:line="245" w:lineRule="auto"/>
        <w:rPr>
          <w:rFonts w:ascii="Arial"/>
          <w:sz w:val="21"/>
        </w:rPr>
      </w:pPr>
    </w:p>
    <w:p w14:paraId="66A24A83">
      <w:pPr>
        <w:spacing w:line="245" w:lineRule="auto"/>
        <w:rPr>
          <w:rFonts w:ascii="Arial"/>
          <w:sz w:val="21"/>
        </w:rPr>
      </w:pPr>
    </w:p>
    <w:p w14:paraId="56200436">
      <w:pPr>
        <w:spacing w:line="60" w:lineRule="exact"/>
        <w:ind w:firstLine="150"/>
      </w:pPr>
      <w:r>
        <w:rPr>
          <w:position w:val="-1"/>
        </w:rPr>
        <w:drawing>
          <wp:inline distT="0" distB="0" distL="0" distR="0">
            <wp:extent cx="5695315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48" cy="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CB31">
      <w:pPr>
        <w:spacing w:line="393" w:lineRule="auto"/>
        <w:rPr>
          <w:rFonts w:ascii="Arial"/>
          <w:sz w:val="21"/>
        </w:rPr>
      </w:pPr>
    </w:p>
    <w:p w14:paraId="66A39244">
      <w:pPr>
        <w:spacing w:before="100" w:line="219" w:lineRule="auto"/>
        <w:ind w:left="11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关于开展本市大学生就业典型人物事迹征集的通知</w:t>
      </w:r>
    </w:p>
    <w:p w14:paraId="1E7096F4">
      <w:pPr>
        <w:spacing w:line="430" w:lineRule="auto"/>
        <w:rPr>
          <w:rFonts w:ascii="Arial"/>
          <w:sz w:val="21"/>
        </w:rPr>
      </w:pPr>
    </w:p>
    <w:p w14:paraId="56C8D426">
      <w:pPr>
        <w:pStyle w:val="2"/>
        <w:spacing w:before="100" w:line="221" w:lineRule="auto"/>
        <w:ind w:left="209"/>
      </w:pPr>
      <w:r>
        <w:rPr>
          <w:spacing w:val="-31"/>
        </w:rPr>
        <w:t>各高校、研究生培养单位：</w:t>
      </w:r>
    </w:p>
    <w:p w14:paraId="62BA7A4D">
      <w:pPr>
        <w:pStyle w:val="2"/>
        <w:spacing w:before="30" w:line="264" w:lineRule="auto"/>
        <w:ind w:left="209" w:right="253" w:firstLine="740"/>
        <w:jc w:val="both"/>
      </w:pPr>
      <w:r>
        <w:rPr>
          <w:spacing w:val="-30"/>
        </w:rPr>
        <w:t>党中央、国务院一直高度重视就业工作，深切关怀高校毕业生等青</w:t>
      </w:r>
      <w:r>
        <w:t xml:space="preserve"> </w:t>
      </w:r>
      <w:r>
        <w:rPr>
          <w:spacing w:val="-33"/>
        </w:rPr>
        <w:t>年就业问题。围绕促进高校毕业生就业问题，习近平总书记发表了一系列</w:t>
      </w:r>
      <w:r>
        <w:rPr>
          <w:spacing w:val="15"/>
        </w:rPr>
        <w:t xml:space="preserve"> </w:t>
      </w:r>
      <w:r>
        <w:rPr>
          <w:spacing w:val="-33"/>
        </w:rPr>
        <w:t>重要论述，提出了明确要求。这些重要论述和重要部署</w:t>
      </w:r>
      <w:r>
        <w:rPr>
          <w:spacing w:val="-34"/>
        </w:rPr>
        <w:t>，充分体现了习近</w:t>
      </w:r>
      <w:r>
        <w:t xml:space="preserve"> </w:t>
      </w:r>
      <w:r>
        <w:rPr>
          <w:spacing w:val="-33"/>
        </w:rPr>
        <w:t>平总书记对高校毕业生等青年就业的关心，为扎实做好高</w:t>
      </w:r>
      <w:r>
        <w:rPr>
          <w:spacing w:val="-34"/>
        </w:rPr>
        <w:t>校毕业生等青年</w:t>
      </w:r>
      <w:r>
        <w:t xml:space="preserve"> </w:t>
      </w:r>
      <w:r>
        <w:rPr>
          <w:spacing w:val="-33"/>
        </w:rPr>
        <w:t>就业工作提供了重要遵循。为加强高校毕业生就业宣传，上海市学生事务</w:t>
      </w:r>
      <w:r>
        <w:rPr>
          <w:spacing w:val="12"/>
        </w:rPr>
        <w:t xml:space="preserve"> </w:t>
      </w:r>
      <w:r>
        <w:rPr>
          <w:spacing w:val="-25"/>
        </w:rPr>
        <w:t>中心(以下简称中心)将继续开展本市大学生就业人物事迹征集，现就有</w:t>
      </w:r>
      <w:r>
        <w:rPr>
          <w:spacing w:val="18"/>
        </w:rPr>
        <w:t xml:space="preserve"> </w:t>
      </w:r>
      <w:r>
        <w:rPr>
          <w:spacing w:val="-34"/>
        </w:rPr>
        <w:t>关事项通知如下：</w:t>
      </w:r>
    </w:p>
    <w:p w14:paraId="1549646A">
      <w:pPr>
        <w:spacing w:before="68" w:line="223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一、推选范围</w:t>
      </w:r>
    </w:p>
    <w:p w14:paraId="15C62204">
      <w:pPr>
        <w:pStyle w:val="2"/>
        <w:spacing w:before="73" w:line="223" w:lineRule="auto"/>
        <w:ind w:left="764"/>
        <w:outlineLvl w:val="2"/>
      </w:pPr>
      <w:r>
        <w:rPr>
          <w:rFonts w:ascii="宋体" w:hAnsi="宋体" w:eastAsia="宋体" w:cs="宋体"/>
          <w:b/>
          <w:bCs/>
          <w:spacing w:val="-26"/>
        </w:rPr>
        <w:t>1.</w:t>
      </w:r>
      <w:r>
        <w:rPr>
          <w:b/>
          <w:bCs/>
          <w:spacing w:val="-26"/>
        </w:rPr>
        <w:t>基层就业大学生</w:t>
      </w:r>
    </w:p>
    <w:p w14:paraId="6834209C">
      <w:pPr>
        <w:pStyle w:val="2"/>
        <w:spacing w:before="84" w:line="258" w:lineRule="auto"/>
        <w:ind w:left="209" w:right="252" w:firstLine="545"/>
        <w:jc w:val="both"/>
      </w:pPr>
      <w:r>
        <w:rPr>
          <w:spacing w:val="-32"/>
        </w:rPr>
        <w:t>“基层就业”的界定是：县及县以下党政机关、事</w:t>
      </w:r>
      <w:r>
        <w:rPr>
          <w:spacing w:val="-33"/>
        </w:rPr>
        <w:t>业单位和社会团体</w:t>
      </w:r>
      <w:r>
        <w:t xml:space="preserve"> </w:t>
      </w:r>
      <w:r>
        <w:rPr>
          <w:spacing w:val="-33"/>
        </w:rPr>
        <w:t>组织、农村建制村、城镇社区、中小企业、部队、艰苦行业企业、事业单</w:t>
      </w:r>
      <w:r>
        <w:rPr>
          <w:spacing w:val="14"/>
        </w:rPr>
        <w:t xml:space="preserve"> </w:t>
      </w:r>
      <w:r>
        <w:rPr>
          <w:spacing w:val="-33"/>
        </w:rPr>
        <w:t>位等区域、单位就业或通过参与国家和地方服务基层项目就业。涵盖“大</w:t>
      </w:r>
    </w:p>
    <w:p w14:paraId="177BDBBC">
      <w:pPr>
        <w:pStyle w:val="2"/>
        <w:spacing w:before="59" w:line="261" w:lineRule="auto"/>
        <w:ind w:left="205" w:firstLine="4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131445</wp:posOffset>
            </wp:positionV>
            <wp:extent cx="1409700" cy="1377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37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>学生志愿服务西部计划”“三支一扶(支教、支农、支医和扶贫)计划”</w:t>
      </w:r>
      <w:r>
        <w:rPr>
          <w:spacing w:val="2"/>
        </w:rPr>
        <w:t xml:space="preserve"> </w:t>
      </w:r>
      <w:r>
        <w:rPr>
          <w:spacing w:val="-32"/>
        </w:rPr>
        <w:t>“农村义务教育阶段学校教师特设岗位计划”“选聘高校毕业生到村任职</w:t>
      </w:r>
      <w:r>
        <w:rPr>
          <w:spacing w:val="2"/>
        </w:rPr>
        <w:t xml:space="preserve">  </w:t>
      </w:r>
      <w:r>
        <w:rPr>
          <w:spacing w:val="-33"/>
        </w:rPr>
        <w:t>工作”以及“经组织选调到基层重点培养的群体”。推选范围包括在校生</w:t>
      </w:r>
      <w:r>
        <w:rPr>
          <w:spacing w:val="1"/>
        </w:rPr>
        <w:t xml:space="preserve">  </w:t>
      </w:r>
      <w:r>
        <w:rPr>
          <w:spacing w:val="-7"/>
        </w:rPr>
        <w:t>或毕业5年内(2020年到2024年毕业)</w:t>
      </w:r>
      <w:r>
        <w:rPr>
          <w:spacing w:val="-8"/>
        </w:rPr>
        <w:t>符合上述条件或参加上述基层项</w:t>
      </w:r>
      <w:r>
        <w:t xml:space="preserve">  </w:t>
      </w:r>
      <w:r>
        <w:rPr>
          <w:spacing w:val="-24"/>
        </w:rPr>
        <w:t>目毕业生，每校推荐不超过3名，往年已被</w:t>
      </w:r>
      <w:r>
        <w:rPr>
          <w:spacing w:val="-25"/>
        </w:rPr>
        <w:t>推选的不重复推荐。</w:t>
      </w:r>
    </w:p>
    <w:p w14:paraId="525F3266">
      <w:pPr>
        <w:pStyle w:val="2"/>
        <w:spacing w:before="51" w:line="222" w:lineRule="auto"/>
        <w:ind w:left="764"/>
        <w:outlineLvl w:val="0"/>
      </w:pPr>
      <w:r>
        <w:rPr>
          <w:rFonts w:ascii="宋体" w:hAnsi="宋体" w:eastAsia="宋体" w:cs="宋体"/>
          <w:b/>
          <w:bCs/>
          <w:spacing w:val="-25"/>
        </w:rPr>
        <w:t>2.</w:t>
      </w:r>
      <w:r>
        <w:rPr>
          <w:b/>
          <w:bCs/>
          <w:spacing w:val="-25"/>
        </w:rPr>
        <w:t>军营大学生战士</w:t>
      </w:r>
    </w:p>
    <w:p w14:paraId="07AE0EE3">
      <w:pPr>
        <w:pStyle w:val="2"/>
        <w:spacing w:before="67" w:line="219" w:lineRule="auto"/>
        <w:ind w:left="760"/>
      </w:pPr>
      <w:r>
        <w:rPr>
          <w:spacing w:val="-23"/>
        </w:rPr>
        <w:t>在读或毕业时应征入伍的大学生，现役或退役2年内的大学生士兵，</w:t>
      </w:r>
    </w:p>
    <w:p w14:paraId="7AB2C6C5">
      <w:pPr>
        <w:spacing w:line="219" w:lineRule="auto"/>
        <w:sectPr>
          <w:footerReference r:id="rId5" w:type="default"/>
          <w:pgSz w:w="12110" w:h="16990"/>
          <w:pgMar w:top="1049" w:right="1026" w:bottom="1054" w:left="1739" w:header="0" w:footer="765" w:gutter="0"/>
          <w:cols w:space="720" w:num="1"/>
        </w:sectPr>
      </w:pPr>
    </w:p>
    <w:p w14:paraId="20E63877">
      <w:pPr>
        <w:spacing w:line="169" w:lineRule="exact"/>
      </w:pPr>
      <w:r>
        <w:rPr>
          <w:position w:val="-3"/>
        </w:rPr>
        <w:drawing>
          <wp:inline distT="0" distB="0" distL="0" distR="0">
            <wp:extent cx="184150" cy="1073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153" cy="10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4EAA">
      <w:pPr>
        <w:spacing w:line="368" w:lineRule="auto"/>
        <w:rPr>
          <w:rFonts w:ascii="Arial"/>
          <w:sz w:val="21"/>
        </w:rPr>
      </w:pPr>
    </w:p>
    <w:p w14:paraId="22903EEE">
      <w:pPr>
        <w:pStyle w:val="2"/>
        <w:spacing w:before="94" w:line="265" w:lineRule="auto"/>
        <w:ind w:left="270"/>
        <w:rPr>
          <w:sz w:val="29"/>
          <w:szCs w:val="29"/>
        </w:rPr>
      </w:pPr>
      <w:r>
        <w:rPr>
          <w:spacing w:val="-14"/>
          <w:sz w:val="29"/>
          <w:szCs w:val="29"/>
        </w:rPr>
        <w:t>在部队有优异表现，突出军营对大学生的锤炼，以及离开部队后入伍经历</w:t>
      </w:r>
      <w:r>
        <w:rPr>
          <w:spacing w:val="12"/>
          <w:sz w:val="29"/>
          <w:szCs w:val="29"/>
        </w:rPr>
        <w:t xml:space="preserve"> </w:t>
      </w:r>
      <w:r>
        <w:rPr>
          <w:spacing w:val="-23"/>
          <w:sz w:val="29"/>
          <w:szCs w:val="29"/>
        </w:rPr>
        <w:t>对个人发展的积极作用，每校推荐不超过3名，往年已被推选的不重复推荐。</w:t>
      </w:r>
    </w:p>
    <w:p w14:paraId="11368ADE">
      <w:pPr>
        <w:pStyle w:val="2"/>
        <w:spacing w:before="59" w:line="223" w:lineRule="auto"/>
        <w:ind w:left="824"/>
        <w:outlineLvl w:val="0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-13"/>
          <w:sz w:val="29"/>
          <w:szCs w:val="29"/>
        </w:rPr>
        <w:t>3.</w:t>
      </w:r>
      <w:r>
        <w:rPr>
          <w:b/>
          <w:bCs/>
          <w:spacing w:val="-13"/>
          <w:sz w:val="29"/>
          <w:szCs w:val="29"/>
        </w:rPr>
        <w:t>重点领域就业大学生</w:t>
      </w:r>
    </w:p>
    <w:p w14:paraId="78DF78F1">
      <w:pPr>
        <w:pStyle w:val="2"/>
        <w:spacing w:before="104" w:line="278" w:lineRule="auto"/>
        <w:ind w:left="270" w:right="72" w:firstLine="574"/>
        <w:jc w:val="both"/>
        <w:rPr>
          <w:sz w:val="29"/>
          <w:szCs w:val="29"/>
        </w:rPr>
      </w:pPr>
      <w:r>
        <w:rPr>
          <w:spacing w:val="-14"/>
          <w:sz w:val="29"/>
          <w:szCs w:val="29"/>
        </w:rPr>
        <w:t>“国家重点领域”的界定是：科技创新领域、高端制造业领域、能源</w:t>
      </w:r>
      <w:r>
        <w:rPr>
          <w:spacing w:val="16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资源领域、基础设施建设领域、乡村振兴领域、社会民生领域等。推选范</w:t>
      </w:r>
      <w:r>
        <w:rPr>
          <w:spacing w:val="15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围包括在国家重点领域就业，毕业5年内(2020年到2024年毕业)的有</w:t>
      </w:r>
      <w:r>
        <w:rPr>
          <w:spacing w:val="13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突出奉献精神或突出表现的大学生。每校推荐不超过3名。</w:t>
      </w:r>
    </w:p>
    <w:p w14:paraId="17A4D63A">
      <w:pPr>
        <w:spacing w:before="39" w:line="222" w:lineRule="auto"/>
        <w:ind w:left="8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二、相关要求</w:t>
      </w:r>
    </w:p>
    <w:p w14:paraId="0ED2C08C">
      <w:pPr>
        <w:pStyle w:val="2"/>
        <w:spacing w:before="116" w:line="220" w:lineRule="auto"/>
        <w:ind w:left="824"/>
        <w:rPr>
          <w:sz w:val="29"/>
          <w:szCs w:val="29"/>
        </w:rPr>
      </w:pPr>
      <w:r>
        <w:rPr>
          <w:b/>
          <w:bCs/>
          <w:spacing w:val="6"/>
          <w:sz w:val="29"/>
          <w:szCs w:val="29"/>
        </w:rPr>
        <w:t>征集材料报送截止日期：</w:t>
      </w:r>
      <w:r>
        <w:rPr>
          <w:spacing w:val="6"/>
          <w:sz w:val="29"/>
          <w:szCs w:val="29"/>
        </w:rPr>
        <w:t>2024年11月15日</w:t>
      </w:r>
    </w:p>
    <w:p w14:paraId="33B5348F">
      <w:pPr>
        <w:pStyle w:val="2"/>
        <w:spacing w:before="89" w:line="269" w:lineRule="auto"/>
        <w:ind w:left="270" w:right="105" w:firstLine="549"/>
        <w:rPr>
          <w:sz w:val="29"/>
          <w:szCs w:val="29"/>
        </w:rPr>
      </w:pPr>
      <w:r>
        <w:rPr>
          <w:spacing w:val="-3"/>
          <w:sz w:val="29"/>
          <w:szCs w:val="29"/>
        </w:rPr>
        <w:t>每篇事迹字数限定在1500-3000字(</w:t>
      </w:r>
      <w:r>
        <w:rPr>
          <w:spacing w:val="-6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9"/>
          <w:szCs w:val="29"/>
        </w:rPr>
        <w:t>WORD</w:t>
      </w:r>
      <w:r>
        <w:rPr>
          <w:spacing w:val="-3"/>
          <w:sz w:val="29"/>
          <w:szCs w:val="29"/>
        </w:rPr>
        <w:t>文档),每篇</w:t>
      </w:r>
      <w:r>
        <w:rPr>
          <w:spacing w:val="-4"/>
          <w:sz w:val="29"/>
          <w:szCs w:val="29"/>
        </w:rPr>
        <w:t>事迹需附1-2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张人物照片</w:t>
      </w:r>
      <w:r>
        <w:rPr>
          <w:rFonts w:ascii="宋体" w:hAnsi="宋体" w:eastAsia="宋体" w:cs="宋体"/>
          <w:spacing w:val="-1"/>
          <w:sz w:val="29"/>
          <w:szCs w:val="29"/>
        </w:rPr>
        <w:t xml:space="preserve">(JPG </w:t>
      </w:r>
      <w:r>
        <w:rPr>
          <w:spacing w:val="-1"/>
          <w:sz w:val="29"/>
          <w:szCs w:val="29"/>
        </w:rPr>
        <w:t>文件，文件大小</w:t>
      </w:r>
      <w:r>
        <w:rPr>
          <w:b/>
          <w:bCs/>
          <w:spacing w:val="-1"/>
          <w:sz w:val="29"/>
          <w:szCs w:val="29"/>
        </w:rPr>
        <w:t>不</w:t>
      </w: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低</w:t>
      </w:r>
      <w:r>
        <w:rPr>
          <w:b/>
          <w:bCs/>
          <w:spacing w:val="-1"/>
          <w:sz w:val="29"/>
          <w:szCs w:val="29"/>
        </w:rPr>
        <w:t>于</w:t>
      </w:r>
      <w:r>
        <w:rPr>
          <w:spacing w:val="-48"/>
          <w:sz w:val="29"/>
          <w:szCs w:val="29"/>
        </w:rPr>
        <w:t xml:space="preserve"> </w:t>
      </w:r>
      <w:r>
        <w:rPr>
          <w:b/>
          <w:bCs/>
          <w:spacing w:val="-1"/>
          <w:sz w:val="29"/>
          <w:szCs w:val="29"/>
        </w:rPr>
        <w:t>3</w:t>
      </w: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M,</w:t>
      </w:r>
      <w:r>
        <w:rPr>
          <w:spacing w:val="-1"/>
          <w:sz w:val="29"/>
          <w:szCs w:val="29"/>
        </w:rPr>
        <w:t>符合清晰印刷</w:t>
      </w:r>
      <w:r>
        <w:rPr>
          <w:spacing w:val="-2"/>
          <w:sz w:val="29"/>
          <w:szCs w:val="29"/>
        </w:rPr>
        <w:t>标准)。</w:t>
      </w:r>
    </w:p>
    <w:p w14:paraId="1B9633CE">
      <w:pPr>
        <w:pStyle w:val="2"/>
        <w:spacing w:before="53" w:line="270" w:lineRule="auto"/>
        <w:ind w:left="270" w:right="106" w:firstLine="549"/>
        <w:rPr>
          <w:sz w:val="29"/>
          <w:szCs w:val="29"/>
        </w:rPr>
      </w:pPr>
      <w:r>
        <w:rPr>
          <w:spacing w:val="-9"/>
          <w:sz w:val="29"/>
          <w:szCs w:val="29"/>
        </w:rPr>
        <w:t>请各校就业创业部门按要求填写上海市就业典型人物推荐表(见附件</w:t>
      </w:r>
      <w:r>
        <w:rPr>
          <w:spacing w:val="2"/>
          <w:sz w:val="29"/>
          <w:szCs w:val="29"/>
        </w:rPr>
        <w:t xml:space="preserve"> </w:t>
      </w:r>
      <w:r>
        <w:rPr>
          <w:sz w:val="29"/>
          <w:szCs w:val="29"/>
        </w:rPr>
        <w:t>1),并在截止日期前将电子版材料提交至指定邮箱。</w:t>
      </w:r>
    </w:p>
    <w:p w14:paraId="5DAD42AE">
      <w:pPr>
        <w:pStyle w:val="2"/>
        <w:spacing w:before="53" w:line="276" w:lineRule="auto"/>
        <w:ind w:left="270" w:right="89" w:firstLine="549"/>
        <w:rPr>
          <w:sz w:val="29"/>
          <w:szCs w:val="29"/>
        </w:rPr>
      </w:pPr>
      <w:r>
        <w:rPr>
          <w:spacing w:val="-4"/>
          <w:sz w:val="29"/>
          <w:szCs w:val="29"/>
        </w:rPr>
        <w:t>邮件主题请标注：“上海市就业典型人物推荐+(基层或征兵或重点</w:t>
      </w:r>
      <w:r>
        <w:rPr>
          <w:spacing w:val="14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领域)+学校名称”字样，同时请在邮件中</w:t>
      </w:r>
      <w:r>
        <w:rPr>
          <w:spacing w:val="-6"/>
          <w:sz w:val="29"/>
          <w:szCs w:val="29"/>
        </w:rPr>
        <w:t>附上联系人及联系方式。</w:t>
      </w:r>
    </w:p>
    <w:p w14:paraId="41D86B2D">
      <w:pPr>
        <w:spacing w:before="15" w:line="222" w:lineRule="auto"/>
        <w:ind w:left="8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0"/>
          <w:sz w:val="29"/>
          <w:szCs w:val="29"/>
        </w:rPr>
        <w:t>三、其他</w:t>
      </w:r>
    </w:p>
    <w:p w14:paraId="3BAC0D1C">
      <w:pPr>
        <w:pStyle w:val="2"/>
        <w:spacing w:before="119" w:line="271" w:lineRule="auto"/>
        <w:ind w:left="270" w:right="101" w:firstLine="549"/>
        <w:rPr>
          <w:sz w:val="29"/>
          <w:szCs w:val="29"/>
        </w:rPr>
      </w:pPr>
      <w:r>
        <w:rPr>
          <w:spacing w:val="-14"/>
          <w:sz w:val="29"/>
          <w:szCs w:val="29"/>
        </w:rPr>
        <w:t>推选出的典型人物事迹将在《上海市大学生就业典型人物事迹——光</w:t>
      </w:r>
      <w:r>
        <w:rPr>
          <w:spacing w:val="12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阴的故事》一书中进行收录宣传，并将由中心官微</w:t>
      </w:r>
      <w:r>
        <w:rPr>
          <w:spacing w:val="-12"/>
          <w:sz w:val="29"/>
          <w:szCs w:val="29"/>
        </w:rPr>
        <w:t>开辟专栏报道。</w:t>
      </w:r>
    </w:p>
    <w:p w14:paraId="3F44DD7F">
      <w:pPr>
        <w:spacing w:before="48" w:line="221" w:lineRule="auto"/>
        <w:ind w:left="8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四、联系方式</w:t>
      </w:r>
    </w:p>
    <w:p w14:paraId="2F5A6CB6">
      <w:pPr>
        <w:pStyle w:val="2"/>
        <w:spacing w:before="100" w:line="252" w:lineRule="auto"/>
        <w:ind w:left="819" w:right="2756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-6"/>
          <w:sz w:val="29"/>
          <w:szCs w:val="29"/>
        </w:rPr>
        <w:t>联系人：曹虹       联系电话：15900729992</w:t>
      </w:r>
      <w:r>
        <w:rPr>
          <w:spacing w:val="11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邮箱：1044102244@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qq</w:t>
      </w:r>
      <w:r>
        <w:rPr>
          <w:rFonts w:ascii="宋体" w:hAnsi="宋体" w:eastAsia="宋体" w:cs="宋体"/>
          <w:spacing w:val="-4"/>
          <w:sz w:val="29"/>
          <w:szCs w:val="29"/>
        </w:rPr>
        <w:t>。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com</w:t>
      </w:r>
    </w:p>
    <w:p w14:paraId="72893EE9">
      <w:pPr>
        <w:spacing w:line="465" w:lineRule="auto"/>
        <w:rPr>
          <w:rFonts w:ascii="Arial"/>
          <w:sz w:val="21"/>
        </w:rPr>
      </w:pPr>
    </w:p>
    <w:p w14:paraId="3737D5D0">
      <w:pPr>
        <w:pStyle w:val="2"/>
        <w:spacing w:before="95" w:line="267" w:lineRule="auto"/>
        <w:ind w:left="1669" w:right="3891" w:hanging="850"/>
        <w:rPr>
          <w:sz w:val="29"/>
          <w:szCs w:val="29"/>
        </w:rPr>
      </w:pPr>
      <w:r>
        <w:rPr>
          <w:spacing w:val="-9"/>
          <w:sz w:val="29"/>
          <w:szCs w:val="29"/>
        </w:rPr>
        <w:t>附件：1.上海市就业典型人物推荐表</w:t>
      </w:r>
      <w:r>
        <w:rPr>
          <w:spacing w:val="15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2.文章提交格式要求及模板</w:t>
      </w:r>
    </w:p>
    <w:p w14:paraId="49A683A5">
      <w:pPr>
        <w:spacing w:line="258" w:lineRule="auto"/>
        <w:rPr>
          <w:rFonts w:ascii="Arial"/>
          <w:sz w:val="21"/>
        </w:rPr>
      </w:pPr>
    </w:p>
    <w:p w14:paraId="2D47DB32">
      <w:pPr>
        <w:spacing w:line="258" w:lineRule="auto"/>
        <w:rPr>
          <w:rFonts w:ascii="Arial"/>
          <w:sz w:val="21"/>
        </w:rPr>
      </w:pPr>
    </w:p>
    <w:p w14:paraId="189FCBF9">
      <w:pPr>
        <w:spacing w:line="258" w:lineRule="auto"/>
        <w:rPr>
          <w:rFonts w:ascii="Arial"/>
          <w:sz w:val="21"/>
        </w:rPr>
      </w:pPr>
    </w:p>
    <w:p w14:paraId="1C0AC156">
      <w:pPr>
        <w:spacing w:line="259" w:lineRule="auto"/>
        <w:rPr>
          <w:rFonts w:ascii="Arial"/>
          <w:sz w:val="21"/>
        </w:rPr>
      </w:pPr>
    </w:p>
    <w:p w14:paraId="307E0986">
      <w:pPr>
        <w:spacing w:line="259" w:lineRule="auto"/>
        <w:rPr>
          <w:rFonts w:ascii="Arial"/>
          <w:sz w:val="21"/>
        </w:rPr>
      </w:pPr>
    </w:p>
    <w:p w14:paraId="3E414D3C">
      <w:pPr>
        <w:pStyle w:val="2"/>
        <w:spacing w:before="95" w:line="265" w:lineRule="auto"/>
        <w:ind w:left="6059" w:right="800" w:hanging="120"/>
        <w:rPr>
          <w:sz w:val="29"/>
          <w:szCs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-688340</wp:posOffset>
            </wp:positionV>
            <wp:extent cx="1422400" cy="1403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2415" cy="1403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  <w:sz w:val="29"/>
          <w:szCs w:val="29"/>
        </w:rPr>
        <w:t>上海市学生事务中心</w:t>
      </w:r>
      <w:r>
        <w:rPr>
          <w:spacing w:val="7"/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2024年9月29日</w:t>
      </w:r>
    </w:p>
    <w:p w14:paraId="05906498">
      <w:pPr>
        <w:spacing w:line="265" w:lineRule="auto"/>
        <w:rPr>
          <w:sz w:val="29"/>
          <w:szCs w:val="29"/>
        </w:rPr>
        <w:sectPr>
          <w:footerReference r:id="rId6" w:type="default"/>
          <w:pgSz w:w="12180" w:h="17040"/>
          <w:pgMar w:top="1090" w:right="1205" w:bottom="1153" w:left="1760" w:header="0" w:footer="865" w:gutter="0"/>
          <w:cols w:space="720" w:num="1"/>
        </w:sectPr>
      </w:pPr>
    </w:p>
    <w:p w14:paraId="3D2AE5F6">
      <w:pPr>
        <w:spacing w:before="209" w:line="224" w:lineRule="auto"/>
        <w:ind w:left="427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 w14:paraId="3A0603C5">
      <w:pPr>
        <w:spacing w:before="263" w:line="219" w:lineRule="auto"/>
        <w:ind w:left="2927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3"/>
          <w:sz w:val="33"/>
          <w:szCs w:val="33"/>
        </w:rPr>
        <w:t>上海市就业典型人物推荐表</w:t>
      </w:r>
    </w:p>
    <w:p w14:paraId="0BFE9D59">
      <w:pPr>
        <w:spacing w:before="62"/>
      </w:pPr>
    </w:p>
    <w:p w14:paraId="48C5F282">
      <w:pPr>
        <w:spacing w:before="61"/>
      </w:pPr>
    </w:p>
    <w:tbl>
      <w:tblPr>
        <w:tblStyle w:val="5"/>
        <w:tblW w:w="9089" w:type="dxa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6867"/>
      </w:tblGrid>
      <w:tr w14:paraId="10E20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222" w:type="dxa"/>
            <w:vAlign w:val="top"/>
          </w:tcPr>
          <w:p w14:paraId="4842109B">
            <w:pPr>
              <w:spacing w:line="291" w:lineRule="auto"/>
              <w:rPr>
                <w:rFonts w:ascii="Arial"/>
                <w:sz w:val="21"/>
              </w:rPr>
            </w:pPr>
          </w:p>
          <w:p w14:paraId="141B2469">
            <w:pPr>
              <w:spacing w:line="291" w:lineRule="auto"/>
              <w:rPr>
                <w:rFonts w:ascii="Arial"/>
                <w:sz w:val="21"/>
              </w:rPr>
            </w:pPr>
          </w:p>
          <w:p w14:paraId="105F769A">
            <w:pPr>
              <w:spacing w:line="291" w:lineRule="auto"/>
              <w:rPr>
                <w:rFonts w:ascii="Arial"/>
                <w:sz w:val="21"/>
              </w:rPr>
            </w:pPr>
          </w:p>
          <w:p w14:paraId="7EECE800">
            <w:pPr>
              <w:pStyle w:val="6"/>
              <w:spacing w:before="87" w:line="219" w:lineRule="auto"/>
              <w:ind w:left="564"/>
            </w:pPr>
            <w:r>
              <w:rPr>
                <w:spacing w:val="-2"/>
              </w:rPr>
              <w:t>报送单位</w:t>
            </w:r>
          </w:p>
        </w:tc>
        <w:tc>
          <w:tcPr>
            <w:tcW w:w="6867" w:type="dxa"/>
            <w:vAlign w:val="top"/>
          </w:tcPr>
          <w:p w14:paraId="193B69DB">
            <w:pPr>
              <w:rPr>
                <w:rFonts w:ascii="Arial"/>
                <w:sz w:val="21"/>
              </w:rPr>
            </w:pPr>
          </w:p>
        </w:tc>
      </w:tr>
      <w:tr w14:paraId="7BF4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222" w:type="dxa"/>
            <w:vAlign w:val="top"/>
          </w:tcPr>
          <w:p w14:paraId="73966337">
            <w:pPr>
              <w:pStyle w:val="6"/>
              <w:spacing w:before="194" w:line="221" w:lineRule="auto"/>
              <w:ind w:left="835"/>
            </w:pPr>
            <w:r>
              <w:rPr>
                <w:spacing w:val="6"/>
              </w:rPr>
              <w:t>人物</w:t>
            </w:r>
          </w:p>
          <w:p w14:paraId="771CB0DE">
            <w:pPr>
              <w:pStyle w:val="6"/>
              <w:spacing w:before="165" w:line="219" w:lineRule="auto"/>
              <w:ind w:left="425"/>
            </w:pPr>
            <w:r>
              <w:rPr>
                <w:spacing w:val="6"/>
              </w:rPr>
              <w:t>学校及姓名</w:t>
            </w:r>
          </w:p>
        </w:tc>
        <w:tc>
          <w:tcPr>
            <w:tcW w:w="6867" w:type="dxa"/>
            <w:vAlign w:val="top"/>
          </w:tcPr>
          <w:p w14:paraId="35EE435D">
            <w:pPr>
              <w:pStyle w:val="6"/>
              <w:spacing w:before="41" w:line="358" w:lineRule="auto"/>
              <w:ind w:left="2499" w:hanging="2323"/>
            </w:pPr>
            <w:r>
              <w:rPr>
                <w:b/>
                <w:bCs/>
                <w:spacing w:val="-20"/>
              </w:rPr>
              <w:t>例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20"/>
              </w:rPr>
              <w:t>：</w:t>
            </w:r>
            <w:r>
              <w:rPr>
                <w:spacing w:val="-20"/>
              </w:rPr>
              <w:t>基层就业大</w:t>
            </w:r>
            <w:r>
              <w:rPr>
                <w:spacing w:val="-19"/>
              </w:rPr>
              <w:t>学生/军营大学生战士/重点领域就</w:t>
            </w:r>
            <w:r>
              <w:rPr>
                <w:spacing w:val="-20"/>
              </w:rPr>
              <w:t>业大学</w:t>
            </w:r>
            <w:r>
              <w:rPr>
                <w:spacing w:val="-13"/>
              </w:rPr>
              <w:t>生</w:t>
            </w:r>
            <w:r>
              <w:t xml:space="preserve"> </w:t>
            </w:r>
            <w:r>
              <w:rPr>
                <w:spacing w:val="-8"/>
              </w:rPr>
              <w:t>X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X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大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B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C</w:t>
            </w:r>
          </w:p>
        </w:tc>
      </w:tr>
      <w:tr w14:paraId="43C6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</w:trPr>
        <w:tc>
          <w:tcPr>
            <w:tcW w:w="2222" w:type="dxa"/>
            <w:vAlign w:val="top"/>
          </w:tcPr>
          <w:p w14:paraId="0F4B1714">
            <w:pPr>
              <w:spacing w:line="256" w:lineRule="auto"/>
              <w:rPr>
                <w:rFonts w:ascii="Arial"/>
                <w:sz w:val="21"/>
              </w:rPr>
            </w:pPr>
          </w:p>
          <w:p w14:paraId="6BB612B7">
            <w:pPr>
              <w:spacing w:line="256" w:lineRule="auto"/>
              <w:rPr>
                <w:rFonts w:ascii="Arial"/>
                <w:sz w:val="21"/>
              </w:rPr>
            </w:pPr>
          </w:p>
          <w:p w14:paraId="1F0C2A7A">
            <w:pPr>
              <w:spacing w:line="257" w:lineRule="auto"/>
              <w:rPr>
                <w:rFonts w:ascii="Arial"/>
                <w:sz w:val="21"/>
              </w:rPr>
            </w:pPr>
          </w:p>
          <w:p w14:paraId="0737319B">
            <w:pPr>
              <w:spacing w:line="257" w:lineRule="auto"/>
              <w:rPr>
                <w:rFonts w:ascii="Arial"/>
                <w:sz w:val="21"/>
              </w:rPr>
            </w:pPr>
          </w:p>
          <w:p w14:paraId="18E692A3">
            <w:pPr>
              <w:spacing w:line="257" w:lineRule="auto"/>
              <w:rPr>
                <w:rFonts w:ascii="Arial"/>
                <w:sz w:val="21"/>
              </w:rPr>
            </w:pPr>
          </w:p>
          <w:p w14:paraId="34012040">
            <w:pPr>
              <w:spacing w:line="257" w:lineRule="auto"/>
              <w:rPr>
                <w:rFonts w:ascii="Arial"/>
                <w:sz w:val="21"/>
              </w:rPr>
            </w:pPr>
          </w:p>
          <w:p w14:paraId="379AC255">
            <w:pPr>
              <w:spacing w:line="257" w:lineRule="auto"/>
              <w:rPr>
                <w:rFonts w:ascii="Arial"/>
                <w:sz w:val="21"/>
              </w:rPr>
            </w:pPr>
          </w:p>
          <w:p w14:paraId="4221562E">
            <w:pPr>
              <w:pStyle w:val="6"/>
              <w:spacing w:before="87" w:line="220" w:lineRule="auto"/>
              <w:ind w:left="835"/>
            </w:pPr>
            <w:r>
              <w:rPr>
                <w:spacing w:val="5"/>
              </w:rPr>
              <w:t>事迹</w:t>
            </w:r>
          </w:p>
        </w:tc>
        <w:tc>
          <w:tcPr>
            <w:tcW w:w="6867" w:type="dxa"/>
            <w:vAlign w:val="top"/>
          </w:tcPr>
          <w:p w14:paraId="40148DE7">
            <w:pPr>
              <w:pStyle w:val="6"/>
              <w:spacing w:before="9" w:line="219" w:lineRule="auto"/>
              <w:ind w:left="106"/>
            </w:pPr>
            <w:r>
              <w:rPr>
                <w:b/>
                <w:bCs/>
                <w:spacing w:val="-1"/>
              </w:rPr>
              <w:t>另附</w:t>
            </w:r>
          </w:p>
          <w:p w14:paraId="04DF73B6">
            <w:pPr>
              <w:pStyle w:val="6"/>
              <w:spacing w:before="223" w:line="345" w:lineRule="auto"/>
              <w:ind w:left="442" w:right="2844" w:hanging="360"/>
            </w:pPr>
            <w:r>
              <w:t>1.1500-3000字word人物事迹文档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备注：人物事迹不是个人简历</w:t>
            </w:r>
          </w:p>
          <w:p w14:paraId="6A705957">
            <w:pPr>
              <w:pStyle w:val="6"/>
              <w:spacing w:before="1" w:line="358" w:lineRule="auto"/>
              <w:ind w:left="73" w:right="689"/>
            </w:pPr>
            <w:r>
              <w:t>2.1-2张人物照片JPG格式(不低于3M大小，适用于印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刷出版)。</w:t>
            </w:r>
          </w:p>
          <w:p w14:paraId="7E9BB95D">
            <w:pPr>
              <w:spacing w:line="247" w:lineRule="auto"/>
              <w:rPr>
                <w:rFonts w:ascii="Arial"/>
                <w:sz w:val="21"/>
              </w:rPr>
            </w:pPr>
          </w:p>
          <w:p w14:paraId="62B4C051">
            <w:pPr>
              <w:spacing w:line="247" w:lineRule="auto"/>
              <w:rPr>
                <w:rFonts w:ascii="Arial"/>
                <w:sz w:val="21"/>
              </w:rPr>
            </w:pPr>
          </w:p>
          <w:p w14:paraId="3BD5223F">
            <w:pPr>
              <w:pStyle w:val="6"/>
              <w:spacing w:before="85" w:line="290" w:lineRule="auto"/>
              <w:ind w:left="82" w:firstLine="9"/>
            </w:pPr>
            <w:r>
              <w:rPr>
                <w:spacing w:val="-23"/>
                <w:w w:val="95"/>
                <w:sz w:val="26"/>
                <w:szCs w:val="26"/>
              </w:rPr>
              <w:t>备注：邮件主题请标</w:t>
            </w:r>
            <w:r>
              <w:rPr>
                <w:spacing w:val="-22"/>
                <w:w w:val="95"/>
                <w:sz w:val="26"/>
                <w:szCs w:val="26"/>
              </w:rPr>
              <w:t>注“上海市就业典型人物推荐表+(基层或征兵</w:t>
            </w:r>
            <w:r>
              <w:rPr>
                <w:spacing w:val="-13"/>
                <w:w w:val="95"/>
                <w:sz w:val="26"/>
                <w:szCs w:val="26"/>
              </w:rPr>
              <w:t>或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20"/>
              </w:rPr>
              <w:t>重点领域)字样+学校名称”</w:t>
            </w:r>
          </w:p>
        </w:tc>
      </w:tr>
      <w:tr w14:paraId="0BFD3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222" w:type="dxa"/>
            <w:vAlign w:val="top"/>
          </w:tcPr>
          <w:p w14:paraId="57EE1022">
            <w:pPr>
              <w:spacing w:line="462" w:lineRule="auto"/>
              <w:rPr>
                <w:rFonts w:ascii="Arial"/>
                <w:sz w:val="21"/>
              </w:rPr>
            </w:pPr>
          </w:p>
          <w:p w14:paraId="7FEEB3B9">
            <w:pPr>
              <w:pStyle w:val="6"/>
              <w:spacing w:before="87" w:line="221" w:lineRule="auto"/>
              <w:ind w:left="694"/>
            </w:pPr>
            <w:r>
              <w:rPr>
                <w:spacing w:val="3"/>
              </w:rPr>
              <w:t>联系人</w:t>
            </w:r>
          </w:p>
          <w:p w14:paraId="6BC210F0">
            <w:pPr>
              <w:pStyle w:val="6"/>
              <w:spacing w:before="214" w:line="221" w:lineRule="auto"/>
              <w:ind w:left="425"/>
            </w:pPr>
            <w:r>
              <w:rPr>
                <w:spacing w:val="-2"/>
              </w:rPr>
              <w:t>及联系方式</w:t>
            </w:r>
          </w:p>
        </w:tc>
        <w:tc>
          <w:tcPr>
            <w:tcW w:w="6867" w:type="dxa"/>
            <w:vAlign w:val="top"/>
          </w:tcPr>
          <w:p w14:paraId="6CCD530B">
            <w:pPr>
              <w:rPr>
                <w:rFonts w:ascii="Arial"/>
                <w:sz w:val="21"/>
              </w:rPr>
            </w:pPr>
          </w:p>
        </w:tc>
      </w:tr>
    </w:tbl>
    <w:p w14:paraId="30C8B42E">
      <w:pPr>
        <w:rPr>
          <w:rFonts w:ascii="Arial"/>
          <w:sz w:val="21"/>
        </w:rPr>
      </w:pPr>
    </w:p>
    <w:p w14:paraId="3D2B2EB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450" w:h="17220"/>
          <w:pgMar w:top="1463" w:right="1184" w:bottom="1273" w:left="1867" w:header="0" w:footer="985" w:gutter="0"/>
          <w:cols w:space="720" w:num="1"/>
        </w:sectPr>
      </w:pPr>
    </w:p>
    <w:p w14:paraId="2C4E14DD">
      <w:pPr>
        <w:spacing w:before="34" w:line="170" w:lineRule="exact"/>
        <w:ind w:left="39"/>
      </w:pPr>
    </w:p>
    <w:p w14:paraId="2A0BA48F"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 w14:paraId="42024E2B">
      <w:pPr>
        <w:pStyle w:val="2"/>
        <w:spacing w:before="269" w:line="222" w:lineRule="auto"/>
        <w:ind w:left="2664"/>
        <w:rPr>
          <w:sz w:val="29"/>
          <w:szCs w:val="29"/>
        </w:rPr>
      </w:pPr>
      <w:bookmarkStart w:id="0" w:name="_GoBack"/>
      <w:r>
        <w:rPr>
          <w:b/>
          <w:bCs/>
          <w:spacing w:val="28"/>
          <w:sz w:val="29"/>
          <w:szCs w:val="29"/>
        </w:rPr>
        <w:t>文章提交格式要求及模板</w:t>
      </w:r>
    </w:p>
    <w:bookmarkEnd w:id="0"/>
    <w:p w14:paraId="774E11A1">
      <w:pPr>
        <w:spacing w:line="341" w:lineRule="auto"/>
        <w:rPr>
          <w:rFonts w:ascii="Arial"/>
          <w:sz w:val="21"/>
        </w:rPr>
      </w:pPr>
    </w:p>
    <w:p w14:paraId="113CE3CD">
      <w:pPr>
        <w:spacing w:line="341" w:lineRule="auto"/>
        <w:rPr>
          <w:rFonts w:ascii="Arial"/>
          <w:sz w:val="21"/>
        </w:rPr>
      </w:pPr>
    </w:p>
    <w:p w14:paraId="3F1ED3A2">
      <w:pPr>
        <w:pStyle w:val="2"/>
        <w:spacing w:before="94" w:line="219" w:lineRule="auto"/>
        <w:ind w:left="2074"/>
        <w:rPr>
          <w:sz w:val="29"/>
          <w:szCs w:val="29"/>
        </w:rPr>
      </w:pPr>
      <w:r>
        <w:rPr>
          <w:b/>
          <w:bCs/>
          <w:spacing w:val="2"/>
          <w:sz w:val="29"/>
          <w:szCs w:val="29"/>
        </w:rPr>
        <w:t>(文章标题)</w:t>
      </w:r>
      <w:r>
        <w:rPr>
          <w:spacing w:val="2"/>
          <w:sz w:val="29"/>
          <w:szCs w:val="29"/>
        </w:rPr>
        <w:t>青春之花在高原绽放</w:t>
      </w:r>
    </w:p>
    <w:p w14:paraId="50435CF6">
      <w:pPr>
        <w:pStyle w:val="2"/>
        <w:spacing w:before="114" w:line="222" w:lineRule="auto"/>
        <w:ind w:left="2370"/>
        <w:rPr>
          <w:sz w:val="29"/>
          <w:szCs w:val="29"/>
        </w:rPr>
      </w:pPr>
      <w:r>
        <w:rPr>
          <w:spacing w:val="13"/>
          <w:sz w:val="29"/>
          <w:szCs w:val="29"/>
        </w:rPr>
        <w:t xml:space="preserve">--—北京大学石静茹事迹 </w:t>
      </w:r>
      <w:r>
        <w:rPr>
          <w:b/>
          <w:bCs/>
          <w:spacing w:val="13"/>
          <w:sz w:val="29"/>
          <w:szCs w:val="29"/>
        </w:rPr>
        <w:t>(学校+学生名字)</w:t>
      </w:r>
    </w:p>
    <w:p w14:paraId="0A2712B3">
      <w:pPr>
        <w:spacing w:line="433" w:lineRule="auto"/>
        <w:rPr>
          <w:rFonts w:ascii="Arial"/>
          <w:sz w:val="21"/>
        </w:rPr>
      </w:pPr>
    </w:p>
    <w:p w14:paraId="39BAC4D6">
      <w:pPr>
        <w:pStyle w:val="2"/>
        <w:spacing w:before="94" w:line="221" w:lineRule="auto"/>
        <w:ind w:left="684"/>
        <w:rPr>
          <w:sz w:val="29"/>
          <w:szCs w:val="29"/>
        </w:rPr>
      </w:pPr>
      <w:r>
        <w:rPr>
          <w:b/>
          <w:bCs/>
          <w:spacing w:val="2"/>
          <w:sz w:val="29"/>
          <w:szCs w:val="29"/>
        </w:rPr>
        <w:t>(学生简介：字数不超150)</w:t>
      </w:r>
    </w:p>
    <w:p w14:paraId="27F530FD">
      <w:pPr>
        <w:pStyle w:val="2"/>
        <w:spacing w:before="81" w:line="272" w:lineRule="auto"/>
        <w:ind w:right="391" w:firstLine="550"/>
        <w:rPr>
          <w:sz w:val="29"/>
          <w:szCs w:val="29"/>
        </w:rPr>
      </w:pPr>
      <w:r>
        <w:rPr>
          <w:spacing w:val="-2"/>
          <w:sz w:val="29"/>
          <w:szCs w:val="29"/>
        </w:rPr>
        <w:t>石静茹，女，汉族，中共党员，四川乐山人，1990年7月出生，北</w:t>
      </w:r>
      <w:r>
        <w:rPr>
          <w:spacing w:val="9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京大学国际关系学院2016届硕士毕业生，首位通过专招生项目赴西</w:t>
      </w:r>
      <w:r>
        <w:rPr>
          <w:spacing w:val="-6"/>
          <w:sz w:val="29"/>
          <w:szCs w:val="29"/>
        </w:rPr>
        <w:t>藏乡</w:t>
      </w:r>
      <w:r>
        <w:rPr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镇工作的北京大学毕业生。五年来她始终扎根基层一</w:t>
      </w:r>
      <w:r>
        <w:rPr>
          <w:spacing w:val="-15"/>
          <w:sz w:val="29"/>
          <w:szCs w:val="29"/>
        </w:rPr>
        <w:t>线、服务人民群众，</w:t>
      </w:r>
      <w:r>
        <w:rPr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现任拉萨市东嘎街道党工委委员、组织委员。</w:t>
      </w:r>
    </w:p>
    <w:p w14:paraId="6633CF13">
      <w:pPr>
        <w:spacing w:line="408" w:lineRule="auto"/>
        <w:rPr>
          <w:rFonts w:ascii="Arial"/>
          <w:sz w:val="21"/>
        </w:rPr>
      </w:pPr>
    </w:p>
    <w:p w14:paraId="66F7F62B">
      <w:pPr>
        <w:pStyle w:val="2"/>
        <w:spacing w:before="95" w:line="222" w:lineRule="auto"/>
        <w:ind w:left="684"/>
        <w:rPr>
          <w:sz w:val="29"/>
          <w:szCs w:val="29"/>
        </w:rPr>
      </w:pPr>
      <w:r>
        <w:rPr>
          <w:b/>
          <w:bCs/>
          <w:spacing w:val="8"/>
          <w:sz w:val="29"/>
          <w:szCs w:val="29"/>
        </w:rPr>
        <w:t>(以下正文)</w:t>
      </w:r>
    </w:p>
    <w:p w14:paraId="76FA6926">
      <w:pPr>
        <w:pStyle w:val="2"/>
        <w:spacing w:before="60" w:line="274" w:lineRule="auto"/>
        <w:ind w:right="311" w:firstLine="550"/>
        <w:jc w:val="both"/>
        <w:rPr>
          <w:sz w:val="29"/>
          <w:szCs w:val="29"/>
        </w:rPr>
      </w:pPr>
      <w:r>
        <w:rPr>
          <w:spacing w:val="-2"/>
          <w:sz w:val="29"/>
          <w:szCs w:val="29"/>
        </w:rPr>
        <w:t>2021年4月，石静茹请了两天假，她要回成都看望女儿——上一次</w:t>
      </w:r>
      <w:r>
        <w:rPr>
          <w:spacing w:val="2"/>
          <w:sz w:val="29"/>
          <w:szCs w:val="29"/>
        </w:rPr>
        <w:t xml:space="preserve">  </w:t>
      </w:r>
      <w:r>
        <w:rPr>
          <w:spacing w:val="-12"/>
          <w:sz w:val="29"/>
          <w:szCs w:val="29"/>
        </w:rPr>
        <w:t>见面已经是大半年以前了，就连春节她都没能回去，平常母女俩视频时，</w:t>
      </w:r>
      <w:r>
        <w:rPr>
          <w:spacing w:val="7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孩子直管她叫“阿姨”。谈及这些，石静茹哽咽了，但她说，在西藏，夫</w:t>
      </w:r>
      <w:r>
        <w:rPr>
          <w:spacing w:val="17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妻分居、子女不在身边的情况随处可见，而每个人都义无反顾地扎根于此</w:t>
      </w:r>
      <w:r>
        <w:rPr>
          <w:spacing w:val="1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并持续发光发热，“为了西藏的今天和明天，我们的付出是值得的。”</w:t>
      </w:r>
    </w:p>
    <w:p w14:paraId="02DAFB42">
      <w:pPr>
        <w:spacing w:line="412" w:lineRule="auto"/>
        <w:rPr>
          <w:rFonts w:ascii="Arial"/>
          <w:sz w:val="21"/>
        </w:rPr>
      </w:pPr>
    </w:p>
    <w:p w14:paraId="676FD250">
      <w:pPr>
        <w:pStyle w:val="2"/>
        <w:spacing w:before="95" w:line="222" w:lineRule="auto"/>
        <w:ind w:left="684"/>
        <w:rPr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>(文章中最好有小标题)</w:t>
      </w:r>
    </w:p>
    <w:p w14:paraId="304E8D6F">
      <w:pPr>
        <w:pStyle w:val="2"/>
        <w:spacing w:before="81" w:line="219" w:lineRule="auto"/>
        <w:ind w:left="1849"/>
        <w:rPr>
          <w:sz w:val="29"/>
          <w:szCs w:val="29"/>
        </w:rPr>
      </w:pPr>
      <w:r>
        <w:rPr>
          <w:spacing w:val="-8"/>
          <w:sz w:val="29"/>
          <w:szCs w:val="29"/>
        </w:rPr>
        <w:t>在艰苦奋斗中砥砺意志品质</w:t>
      </w:r>
    </w:p>
    <w:p w14:paraId="5B03F3E4">
      <w:pPr>
        <w:pStyle w:val="2"/>
        <w:spacing w:before="76" w:line="219" w:lineRule="auto"/>
        <w:ind w:left="550"/>
        <w:rPr>
          <w:sz w:val="29"/>
          <w:szCs w:val="29"/>
        </w:rPr>
      </w:pPr>
      <w:r>
        <w:rPr>
          <w:spacing w:val="-10"/>
          <w:sz w:val="29"/>
          <w:szCs w:val="29"/>
        </w:rPr>
        <w:t>没有到过西藏的人，对这里的理解仅存在于想象中，只有来到这里，</w:t>
      </w:r>
    </w:p>
    <w:p w14:paraId="39FBA5CE">
      <w:pPr>
        <w:pStyle w:val="2"/>
        <w:spacing w:before="97" w:line="221" w:lineRule="auto"/>
        <w:rPr>
          <w:sz w:val="29"/>
          <w:szCs w:val="29"/>
        </w:rPr>
      </w:pPr>
      <w:r>
        <w:rPr>
          <w:spacing w:val="-2"/>
          <w:sz w:val="29"/>
          <w:szCs w:val="29"/>
        </w:rPr>
        <w:t>才能真正体味到“艰苦奋斗”这四个字的厚重。2016年7月，预计三个</w:t>
      </w:r>
    </w:p>
    <w:p w14:paraId="26A89598">
      <w:pPr>
        <w:pStyle w:val="2"/>
        <w:spacing w:before="92" w:line="265" w:lineRule="auto"/>
        <w:rPr>
          <w:sz w:val="29"/>
          <w:szCs w:val="29"/>
        </w:rPr>
      </w:pPr>
      <w:r>
        <w:rPr>
          <w:spacing w:val="-11"/>
          <w:sz w:val="29"/>
          <w:szCs w:val="29"/>
        </w:rPr>
        <w:t>月的培训仅仅进行了一个月，石静茹就收到了“今晚收拾东西，明天出发”</w:t>
      </w:r>
      <w:r>
        <w:rPr>
          <w:spacing w:val="8"/>
          <w:sz w:val="29"/>
          <w:szCs w:val="29"/>
        </w:rPr>
        <w:t xml:space="preserve"> </w:t>
      </w:r>
      <w:r>
        <w:rPr>
          <w:spacing w:val="-18"/>
          <w:sz w:val="29"/>
          <w:szCs w:val="29"/>
        </w:rPr>
        <w:t>的通知。顾不得紧张和担忧，她火速赶到堆</w:t>
      </w:r>
      <w:r>
        <w:rPr>
          <w:spacing w:val="-19"/>
          <w:sz w:val="29"/>
          <w:szCs w:val="29"/>
        </w:rPr>
        <w:t>龙德庆区脱贫攻坚指挥部报到。</w:t>
      </w:r>
    </w:p>
    <w:p w14:paraId="6170FBB3">
      <w:pPr>
        <w:pStyle w:val="2"/>
        <w:spacing w:before="51" w:line="273" w:lineRule="auto"/>
        <w:ind w:right="271"/>
        <w:rPr>
          <w:sz w:val="29"/>
          <w:szCs w:val="29"/>
        </w:rPr>
      </w:pPr>
      <w:r>
        <w:rPr>
          <w:spacing w:val="-13"/>
          <w:sz w:val="29"/>
          <w:szCs w:val="29"/>
        </w:rPr>
        <w:t>工作环境比想象中要简朴。所谓的城乡接合部更像是一</w:t>
      </w:r>
      <w:r>
        <w:rPr>
          <w:spacing w:val="-14"/>
          <w:sz w:val="29"/>
          <w:szCs w:val="29"/>
        </w:rPr>
        <w:t>个村落，更艰难的</w:t>
      </w:r>
      <w:r>
        <w:rPr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是隔三岔五地停电、断网，这给石静茹录入数据的工作带来了极大困扰，</w:t>
      </w:r>
      <w:r>
        <w:rPr>
          <w:spacing w:val="15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为了按时完成任务，她甚至成了网吧的常客。面对生活环境的巨大落差，</w:t>
      </w:r>
      <w:r>
        <w:rPr>
          <w:spacing w:val="15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石静茹初心不改，她坚定地说：“我来到这里，就是要克服一切困难服务</w:t>
      </w:r>
      <w:r>
        <w:rPr>
          <w:spacing w:val="14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人民的。”2020年，疫情防控成为全国基层干部的工</w:t>
      </w:r>
      <w:r>
        <w:rPr>
          <w:spacing w:val="-7"/>
          <w:sz w:val="29"/>
          <w:szCs w:val="29"/>
        </w:rPr>
        <w:t>作主线，对身在西</w:t>
      </w:r>
    </w:p>
    <w:p w14:paraId="5FB22CA4">
      <w:pPr>
        <w:spacing w:line="273" w:lineRule="auto"/>
        <w:rPr>
          <w:sz w:val="29"/>
          <w:szCs w:val="29"/>
        </w:rPr>
        <w:sectPr>
          <w:footerReference r:id="rId8" w:type="default"/>
          <w:pgSz w:w="11900" w:h="16840"/>
          <w:pgMar w:top="885" w:right="973" w:bottom="983" w:left="1710" w:header="0" w:footer="695" w:gutter="0"/>
          <w:cols w:space="720" w:num="1"/>
        </w:sectPr>
      </w:pPr>
    </w:p>
    <w:p w14:paraId="7BD9E524">
      <w:pPr>
        <w:spacing w:line="159" w:lineRule="exact"/>
      </w:pPr>
      <w:r>
        <w:rPr>
          <w:position w:val="-3"/>
        </w:rPr>
        <w:drawing>
          <wp:inline distT="0" distB="0" distL="0" distR="0">
            <wp:extent cx="184150" cy="1009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151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D55E4">
      <w:pPr>
        <w:spacing w:line="273" w:lineRule="auto"/>
        <w:rPr>
          <w:rFonts w:ascii="Arial"/>
          <w:sz w:val="21"/>
        </w:rPr>
      </w:pPr>
    </w:p>
    <w:p w14:paraId="6C778783">
      <w:pPr>
        <w:spacing w:line="274" w:lineRule="auto"/>
        <w:rPr>
          <w:rFonts w:ascii="Arial"/>
          <w:sz w:val="21"/>
        </w:rPr>
      </w:pPr>
    </w:p>
    <w:p w14:paraId="4422FB5C">
      <w:pPr>
        <w:pStyle w:val="2"/>
        <w:spacing w:before="95" w:line="279" w:lineRule="auto"/>
        <w:ind w:left="99" w:right="48"/>
        <w:rPr>
          <w:sz w:val="29"/>
          <w:szCs w:val="29"/>
        </w:rPr>
      </w:pPr>
      <w:r>
        <w:rPr>
          <w:spacing w:val="-13"/>
          <w:sz w:val="29"/>
          <w:szCs w:val="29"/>
        </w:rPr>
        <w:t>藏的石静茹来说，这段日子尤其艰苦。高原环境本就会加重呼吸系统的负</w:t>
      </w:r>
      <w:r>
        <w:rPr>
          <w:spacing w:val="1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担，物资不足和医疗条件的欠缺更是让情况雪上加霜。但石静茹并没有退</w:t>
      </w:r>
      <w:r>
        <w:rPr>
          <w:spacing w:val="17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却，“在高原上工作，最稀缺的是氧气，最宝贵的是精神”,她一直将老</w:t>
      </w:r>
      <w:r>
        <w:rPr>
          <w:spacing w:val="7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西藏精神铭记于心。秉持着这股精气神的她，作为登记组成员，每天直接</w:t>
      </w:r>
      <w:r>
        <w:rPr>
          <w:spacing w:val="14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面对从机场、火车站来到辖区的人员，核实他们的行程信息，并为他们发</w:t>
      </w:r>
      <w:r>
        <w:rPr>
          <w:spacing w:val="18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放防疫物资，工作量大，危险程度高。对于接下来的工作，石静茹已经有</w:t>
      </w:r>
      <w:r>
        <w:rPr>
          <w:spacing w:val="1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了心理准备。她知道在雪域高原工作，就是要有“特别能吃苦、特别能战</w:t>
      </w:r>
      <w:r>
        <w:rPr>
          <w:spacing w:val="2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斗、特别能忍耐、特别能团结、特别能奉献”的韧劲。没有隔离服，没有</w:t>
      </w:r>
      <w:r>
        <w:rPr>
          <w:spacing w:val="13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护目镜，一个简单的医用口罩就是石静茹全部的防护用品，而且往往还需</w:t>
      </w:r>
      <w:r>
        <w:rPr>
          <w:spacing w:val="16"/>
          <w:sz w:val="29"/>
          <w:szCs w:val="29"/>
        </w:rPr>
        <w:t xml:space="preserve"> </w:t>
      </w:r>
      <w:r>
        <w:rPr>
          <w:spacing w:val="-20"/>
          <w:sz w:val="29"/>
          <w:szCs w:val="29"/>
        </w:rPr>
        <w:t>要重复用很多天。口罩不够，她就把用过的口</w:t>
      </w:r>
      <w:r>
        <w:rPr>
          <w:spacing w:val="-21"/>
          <w:sz w:val="29"/>
          <w:szCs w:val="29"/>
        </w:rPr>
        <w:t>罩放在太阳下晒一晒接着用，</w:t>
      </w:r>
      <w:r>
        <w:rPr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安慰自己拉萨紫外线强可以杀菌；4月的西藏还在下雪，凌晨的室外天寒</w:t>
      </w:r>
      <w:r>
        <w:rPr>
          <w:spacing w:val="7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地冻，她就穿上两件羽绒服，周末、节假日也坚守在岗位上。疫情防控最</w:t>
      </w:r>
      <w:r>
        <w:rPr>
          <w:spacing w:val="3"/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吃劲的时候，习近平总书记先后给在北京大学首钢医院实习的西藏大学</w:t>
      </w:r>
      <w:r>
        <w:rPr>
          <w:spacing w:val="1"/>
          <w:sz w:val="29"/>
          <w:szCs w:val="29"/>
        </w:rPr>
        <w:t xml:space="preserve">  </w:t>
      </w:r>
      <w:r>
        <w:rPr>
          <w:spacing w:val="-7"/>
          <w:sz w:val="29"/>
          <w:szCs w:val="29"/>
        </w:rPr>
        <w:t>医学院学生，以及北京大学援鄂医疗队全体“90后”党员回信，这是一</w:t>
      </w:r>
      <w:r>
        <w:rPr>
          <w:spacing w:val="3"/>
          <w:sz w:val="29"/>
          <w:szCs w:val="29"/>
        </w:rPr>
        <w:t xml:space="preserve">  </w:t>
      </w:r>
      <w:r>
        <w:rPr>
          <w:spacing w:val="-2"/>
          <w:sz w:val="29"/>
          <w:szCs w:val="29"/>
        </w:rPr>
        <w:t>针强心剂，“作为在西藏基层工作的北大人</w:t>
      </w:r>
      <w:r>
        <w:rPr>
          <w:spacing w:val="-3"/>
          <w:sz w:val="29"/>
          <w:szCs w:val="29"/>
        </w:rPr>
        <w:t>，一名‘90后’,我们就是</w:t>
      </w:r>
      <w:r>
        <w:rPr>
          <w:sz w:val="29"/>
          <w:szCs w:val="29"/>
        </w:rPr>
        <w:t xml:space="preserve">  </w:t>
      </w:r>
      <w:r>
        <w:rPr>
          <w:spacing w:val="-12"/>
          <w:sz w:val="29"/>
          <w:szCs w:val="29"/>
        </w:rPr>
        <w:t>要把学到的知识带到西藏，踏踏实实做好每项工作，倾尽一生建设西藏，</w:t>
      </w:r>
      <w:r>
        <w:rPr>
          <w:spacing w:val="1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不负党和人民的重托。”那几个月里，石静茹饱尝冷、饿、累、困，但她</w:t>
      </w:r>
      <w:r>
        <w:rPr>
          <w:spacing w:val="2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始终怀着“缺氧不缺精神、艰苦不怕吃苦、海拔高境界更高”的初心，高</w:t>
      </w:r>
      <w:r>
        <w:rPr>
          <w:spacing w:val="7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擎信仰的火炬，坚守在人民群众的“生命线”上。风雨的映衬，只会让这</w:t>
      </w:r>
      <w:r>
        <w:rPr>
          <w:spacing w:val="6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朵高原上的青春之花更加绚丽。当被问到是</w:t>
      </w:r>
      <w:r>
        <w:rPr>
          <w:spacing w:val="-14"/>
          <w:sz w:val="29"/>
          <w:szCs w:val="29"/>
        </w:rPr>
        <w:t>如何坚持下来的时，石静茹只</w:t>
      </w:r>
      <w:r>
        <w:rPr>
          <w:sz w:val="29"/>
          <w:szCs w:val="29"/>
        </w:rPr>
        <w:t xml:space="preserve"> </w:t>
      </w:r>
      <w:r>
        <w:rPr>
          <w:spacing w:val="-20"/>
          <w:sz w:val="29"/>
          <w:szCs w:val="29"/>
        </w:rPr>
        <w:t>说：“扎根雪域高原是我的工作，我是一名共</w:t>
      </w:r>
      <w:r>
        <w:rPr>
          <w:spacing w:val="-21"/>
          <w:sz w:val="29"/>
          <w:szCs w:val="29"/>
        </w:rPr>
        <w:t>产党员，是一名北大毕业生，</w:t>
      </w:r>
      <w:r>
        <w:rPr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我没有理由退缩。”最终，他们打赢了这场阻击战，向党和人民交上了优</w:t>
      </w:r>
      <w:r>
        <w:rPr>
          <w:spacing w:val="10"/>
          <w:sz w:val="29"/>
          <w:szCs w:val="29"/>
        </w:rPr>
        <w:t xml:space="preserve"> </w:t>
      </w:r>
      <w:r>
        <w:rPr>
          <w:spacing w:val="-25"/>
          <w:sz w:val="29"/>
          <w:szCs w:val="29"/>
        </w:rPr>
        <w:t>秀的答卷。</w:t>
      </w:r>
    </w:p>
    <w:p w14:paraId="1800FF69">
      <w:pPr>
        <w:pStyle w:val="2"/>
        <w:spacing w:before="50" w:line="219" w:lineRule="auto"/>
        <w:ind w:left="1939"/>
        <w:rPr>
          <w:sz w:val="29"/>
          <w:szCs w:val="29"/>
        </w:rPr>
      </w:pPr>
      <w:r>
        <w:rPr>
          <w:spacing w:val="-8"/>
          <w:sz w:val="29"/>
          <w:szCs w:val="29"/>
        </w:rPr>
        <w:t>在实践锻炼中增长工作本领</w:t>
      </w:r>
    </w:p>
    <w:p w14:paraId="57A146CF">
      <w:pPr>
        <w:pStyle w:val="2"/>
        <w:spacing w:before="70" w:line="275" w:lineRule="auto"/>
        <w:ind w:left="99" w:right="26" w:firstLine="590"/>
        <w:rPr>
          <w:sz w:val="29"/>
          <w:szCs w:val="29"/>
        </w:rPr>
      </w:pPr>
      <w:r>
        <w:rPr>
          <w:spacing w:val="-12"/>
          <w:sz w:val="29"/>
          <w:szCs w:val="29"/>
        </w:rPr>
        <w:t>在成为选调生之前，石静茹既没有到过西藏</w:t>
      </w:r>
      <w:r>
        <w:rPr>
          <w:spacing w:val="-13"/>
          <w:sz w:val="29"/>
          <w:szCs w:val="29"/>
        </w:rPr>
        <w:t>，也没有接触过公务员相</w:t>
      </w:r>
      <w:r>
        <w:rPr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关的工作内容，面对接踵而至的项目和任务，她一开始几乎“什么都不</w:t>
      </w:r>
      <w:r>
        <w:rPr>
          <w:spacing w:val="1"/>
          <w:sz w:val="29"/>
          <w:szCs w:val="29"/>
        </w:rPr>
        <w:t xml:space="preserve">  </w:t>
      </w:r>
      <w:r>
        <w:rPr>
          <w:spacing w:val="-4"/>
          <w:sz w:val="29"/>
          <w:szCs w:val="29"/>
        </w:rPr>
        <w:t>懂”,但她相信“别人都可以做到的，我也可以”,热血青年的冲劲和韧</w:t>
      </w:r>
      <w:r>
        <w:rPr>
          <w:spacing w:val="8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性在她身上交织，北大读书期间养成的仔细听、认真</w:t>
      </w:r>
      <w:r>
        <w:rPr>
          <w:spacing w:val="-12"/>
          <w:sz w:val="29"/>
          <w:szCs w:val="29"/>
        </w:rPr>
        <w:t>学、用心看的习惯，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助力她攻下了一个又一个难题。2019年，石静茹被抽调到区委第六轮巡</w:t>
      </w:r>
      <w:r>
        <w:rPr>
          <w:spacing w:val="4"/>
          <w:sz w:val="29"/>
          <w:szCs w:val="29"/>
        </w:rPr>
        <w:t xml:space="preserve">  </w:t>
      </w:r>
      <w:r>
        <w:rPr>
          <w:spacing w:val="-13"/>
          <w:sz w:val="29"/>
          <w:szCs w:val="29"/>
        </w:rPr>
        <w:t>察组参加巡察工作，一切要从头学起——那就在实践中学习，在实践中进</w:t>
      </w:r>
      <w:r>
        <w:rPr>
          <w:spacing w:val="4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步!有的单位一年的账单就有十多箱，四个人要在一周内从千头万绪中</w:t>
      </w:r>
    </w:p>
    <w:p w14:paraId="55B75D20">
      <w:pPr>
        <w:spacing w:line="275" w:lineRule="auto"/>
        <w:rPr>
          <w:sz w:val="29"/>
          <w:szCs w:val="29"/>
        </w:rPr>
        <w:sectPr>
          <w:footerReference r:id="rId9" w:type="default"/>
          <w:pgSz w:w="11900" w:h="16840"/>
          <w:pgMar w:top="930" w:right="1103" w:bottom="921" w:left="1750" w:header="0" w:footer="635" w:gutter="0"/>
          <w:cols w:space="720" w:num="1"/>
        </w:sectPr>
      </w:pPr>
    </w:p>
    <w:p w14:paraId="7B700801">
      <w:pPr>
        <w:spacing w:line="160" w:lineRule="exact"/>
        <w:ind w:firstLine="97"/>
      </w:pPr>
      <w:r>
        <w:rPr>
          <w:position w:val="-3"/>
        </w:rPr>
        <w:drawing>
          <wp:inline distT="0" distB="0" distL="0" distR="0">
            <wp:extent cx="184150" cy="1016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75" cy="10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6B63">
      <w:pPr>
        <w:spacing w:line="261" w:lineRule="auto"/>
        <w:rPr>
          <w:rFonts w:ascii="Arial"/>
          <w:sz w:val="21"/>
        </w:rPr>
      </w:pPr>
    </w:p>
    <w:p w14:paraId="0A7091A8">
      <w:pPr>
        <w:spacing w:line="262" w:lineRule="auto"/>
        <w:rPr>
          <w:rFonts w:ascii="Arial"/>
          <w:sz w:val="21"/>
        </w:rPr>
      </w:pPr>
    </w:p>
    <w:p w14:paraId="556DD57E">
      <w:pPr>
        <w:pStyle w:val="2"/>
        <w:spacing w:before="94" w:line="270" w:lineRule="auto"/>
        <w:ind w:left="178"/>
        <w:jc w:val="both"/>
        <w:rPr>
          <w:sz w:val="29"/>
          <w:szCs w:val="29"/>
        </w:rPr>
      </w:pPr>
      <w:r>
        <w:rPr>
          <w:spacing w:val="-14"/>
          <w:sz w:val="29"/>
          <w:szCs w:val="29"/>
        </w:rPr>
        <w:t>抽丝剥茧，找出可能存在的问题，关键仍在细微处。如果一双鞋的价格超</w:t>
      </w:r>
      <w:r>
        <w:rPr>
          <w:spacing w:val="8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出认知，他们就会实地暗访，询问这双鞋的实际售价；如果酒店住宿的记</w:t>
      </w:r>
      <w:r>
        <w:rPr>
          <w:spacing w:val="2"/>
          <w:sz w:val="29"/>
          <w:szCs w:val="29"/>
        </w:rPr>
        <w:t xml:space="preserve">  </w:t>
      </w:r>
      <w:r>
        <w:rPr>
          <w:spacing w:val="-19"/>
          <w:sz w:val="29"/>
          <w:szCs w:val="29"/>
        </w:rPr>
        <w:t>录含混不清，他们就给报账单上的人一个一个打电话</w:t>
      </w:r>
      <w:r>
        <w:rPr>
          <w:spacing w:val="-20"/>
          <w:sz w:val="29"/>
          <w:szCs w:val="29"/>
        </w:rPr>
        <w:t>，询问是否实际入住。</w:t>
      </w:r>
      <w:r>
        <w:rPr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石静茹将巡察比作“利剑”,这份威慑是加强政</w:t>
      </w:r>
      <w:r>
        <w:rPr>
          <w:spacing w:val="-10"/>
          <w:sz w:val="29"/>
          <w:szCs w:val="29"/>
        </w:rPr>
        <w:t>治建设的重要一环。秉持</w:t>
      </w:r>
      <w:r>
        <w:rPr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着严明的纪律性、过硬的专业素质、敏锐的分析判断能力、敢于碰硬的赤</w:t>
      </w:r>
      <w:r>
        <w:rPr>
          <w:spacing w:val="5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诚公心，石静茹以踏石留印、抓铁有痕的劲头，发现并如实反馈被巡察党</w:t>
      </w:r>
      <w:r>
        <w:rPr>
          <w:spacing w:val="16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组织和党员干部存在的突出问题，成功追回数万元公款，在巡察工作中被</w:t>
      </w:r>
      <w:r>
        <w:rPr>
          <w:spacing w:val="7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评定为“优秀”。</w:t>
      </w:r>
    </w:p>
    <w:p w14:paraId="6BAC16F3">
      <w:pPr>
        <w:spacing w:line="429" w:lineRule="auto"/>
        <w:rPr>
          <w:rFonts w:ascii="Arial"/>
          <w:sz w:val="21"/>
        </w:rPr>
      </w:pPr>
    </w:p>
    <w:p w14:paraId="38E31406">
      <w:pPr>
        <w:pStyle w:val="2"/>
        <w:spacing w:before="94" w:line="222" w:lineRule="auto"/>
        <w:ind w:left="908"/>
        <w:rPr>
          <w:sz w:val="29"/>
          <w:szCs w:val="29"/>
        </w:rPr>
      </w:pPr>
      <w:r>
        <w:rPr>
          <w:spacing w:val="-15"/>
          <w:sz w:val="29"/>
          <w:szCs w:val="29"/>
        </w:rPr>
        <w:t>后略。。。。</w:t>
      </w:r>
    </w:p>
    <w:p w14:paraId="4FB41AD7">
      <w:pPr>
        <w:spacing w:line="265" w:lineRule="auto"/>
        <w:rPr>
          <w:rFonts w:ascii="Arial"/>
          <w:sz w:val="21"/>
        </w:rPr>
      </w:pPr>
    </w:p>
    <w:p w14:paraId="6113D4F5">
      <w:pPr>
        <w:spacing w:line="265" w:lineRule="auto"/>
        <w:rPr>
          <w:rFonts w:ascii="Arial"/>
          <w:sz w:val="21"/>
        </w:rPr>
      </w:pPr>
    </w:p>
    <w:p w14:paraId="4C1063BF">
      <w:pPr>
        <w:spacing w:line="265" w:lineRule="auto"/>
        <w:rPr>
          <w:rFonts w:ascii="Arial"/>
          <w:sz w:val="21"/>
        </w:rPr>
      </w:pPr>
    </w:p>
    <w:p w14:paraId="55B3781D">
      <w:pPr>
        <w:spacing w:line="265" w:lineRule="auto"/>
        <w:rPr>
          <w:rFonts w:ascii="Arial"/>
          <w:sz w:val="21"/>
        </w:rPr>
      </w:pPr>
    </w:p>
    <w:p w14:paraId="349ABD61">
      <w:pPr>
        <w:spacing w:line="266" w:lineRule="auto"/>
        <w:rPr>
          <w:rFonts w:ascii="Arial"/>
          <w:sz w:val="21"/>
        </w:rPr>
      </w:pPr>
    </w:p>
    <w:p w14:paraId="72814234">
      <w:pPr>
        <w:pStyle w:val="2"/>
        <w:spacing w:before="94" w:line="222" w:lineRule="auto"/>
        <w:ind w:left="327"/>
        <w:rPr>
          <w:sz w:val="29"/>
          <w:szCs w:val="29"/>
        </w:rPr>
      </w:pPr>
      <w:r>
        <w:rPr>
          <w:sz w:val="29"/>
          <w:szCs w:val="29"/>
        </w:rPr>
        <w:t>(某某学校供稿)</w:t>
      </w:r>
    </w:p>
    <w:sectPr>
      <w:footerReference r:id="rId10" w:type="default"/>
      <w:pgSz w:w="12080" w:h="16970"/>
      <w:pgMar w:top="949" w:right="1155" w:bottom="1083" w:left="1812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58C57">
    <w:pPr>
      <w:spacing w:line="177" w:lineRule="auto"/>
      <w:ind w:left="850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4418E">
    <w:pPr>
      <w:spacing w:line="176" w:lineRule="auto"/>
      <w:ind w:left="2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9"/>
        <w:w w:val="97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89DF">
    <w:pPr>
      <w:spacing w:before="1" w:line="176" w:lineRule="auto"/>
      <w:ind w:left="8632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1"/>
        <w:w w:val="98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099C">
    <w:pPr>
      <w:spacing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w w:val="98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85B03"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6"/>
        <w:w w:val="94"/>
        <w:sz w:val="29"/>
        <w:szCs w:val="29"/>
      </w:rPr>
      <w:t>—5</w:t>
    </w:r>
    <w:r>
      <w:rPr>
        <w:rFonts w:ascii="宋体" w:hAnsi="宋体" w:eastAsia="宋体" w:cs="宋体"/>
        <w:spacing w:val="-8"/>
        <w:w w:val="9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8A60C">
    <w:pPr>
      <w:spacing w:before="1" w:line="176" w:lineRule="auto"/>
      <w:ind w:left="178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8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3MTJkMDUxN2E5OGYxZWQ5NDU3MzViN2ZkNDBlMjgifQ=="/>
  </w:docVars>
  <w:rsids>
    <w:rsidRoot w:val="00000000"/>
    <w:rsid w:val="0E38614A"/>
    <w:rsid w:val="2B511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3029</Words>
  <Characters>3149</Characters>
  <TotalTime>6</TotalTime>
  <ScaleCrop>false</ScaleCrop>
  <LinksUpToDate>false</LinksUpToDate>
  <CharactersWithSpaces>3259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2024-10-12T10:07:00Z</dcterms:created>
  <dc:creator>Kingsoft-PDF</dc:creator>
  <cp:lastModifiedBy>裴</cp:lastModifiedBy>
  <dcterms:modified xsi:type="dcterms:W3CDTF">2024-10-12T02:15:16Z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2024-10-12T10:07:27Z</vt:filetime>
  </property>
  <property fmtid="{D5CDD505-2E9C-101B-9397-08002B2CF9AE}" pid="4" name="UsrData">
    <vt:lpwstr>6709d9dc627cea0020fdbf1bwl</vt:lpwstr>
  </property>
  <property fmtid="{D5CDD505-2E9C-101B-9397-08002B2CF9AE}" pid="5" name="KSOProductBuildVer">
    <vt:lpwstr>2052-12.1.0.18276</vt:lpwstr>
  </property>
  <property fmtid="{D5CDD505-2E9C-101B-9397-08002B2CF9AE}" pid="6" name="ICV">
    <vt:lpwstr>1B8B222EB2F84750A81C0DE03786BD51_13</vt:lpwstr>
  </property>
</Properties>
</file>